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Councillor </w:t>
      </w:r>
      <w:r w:rsidR="00E020FC">
        <w:rPr>
          <w:rFonts w:cs="Arial"/>
          <w:b/>
        </w:rPr>
        <w:t>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144DE9" w:rsidRDefault="005577C2" w:rsidP="00144DE9">
      <w:p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t>Notification of</w:t>
      </w:r>
      <w:r w:rsidR="00FF6A01">
        <w:rPr>
          <w:rFonts w:cs="Arial"/>
          <w:sz w:val="28"/>
          <w:szCs w:val="28"/>
        </w:rPr>
        <w:t xml:space="preserve"> a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375A99">
        <w:rPr>
          <w:rFonts w:cs="Arial"/>
          <w:b/>
          <w:bCs/>
          <w:sz w:val="28"/>
          <w:szCs w:val="28"/>
        </w:rPr>
        <w:t>7</w:t>
      </w:r>
      <w:r w:rsidR="00375A99" w:rsidRPr="00375A99">
        <w:rPr>
          <w:rFonts w:cs="Arial"/>
          <w:b/>
          <w:bCs/>
          <w:sz w:val="28"/>
          <w:szCs w:val="28"/>
          <w:vertAlign w:val="superscript"/>
        </w:rPr>
        <w:t>th</w:t>
      </w:r>
      <w:r w:rsidR="00375A99">
        <w:rPr>
          <w:rFonts w:cs="Arial"/>
          <w:b/>
          <w:bCs/>
          <w:sz w:val="28"/>
          <w:szCs w:val="28"/>
        </w:rPr>
        <w:t xml:space="preserve"> February</w:t>
      </w:r>
      <w:r w:rsidR="00B15399">
        <w:rPr>
          <w:rFonts w:cs="Arial"/>
          <w:b/>
          <w:bCs/>
          <w:sz w:val="28"/>
          <w:szCs w:val="28"/>
        </w:rPr>
        <w:t xml:space="preserve"> 2019</w:t>
      </w:r>
      <w:r w:rsidR="00144DE9">
        <w:rPr>
          <w:rFonts w:cs="Arial"/>
          <w:sz w:val="28"/>
          <w:szCs w:val="28"/>
        </w:rPr>
        <w:t xml:space="preserve"> at 7.</w:t>
      </w:r>
      <w:r w:rsidR="004948C3">
        <w:rPr>
          <w:rFonts w:cs="Arial"/>
          <w:sz w:val="28"/>
          <w:szCs w:val="28"/>
        </w:rPr>
        <w:t>40</w:t>
      </w:r>
      <w:r w:rsidR="00144DE9">
        <w:rPr>
          <w:rFonts w:cs="Arial"/>
          <w:sz w:val="28"/>
          <w:szCs w:val="28"/>
        </w:rPr>
        <w:t>pm in the Moxon Room, Cawthorne Village Hall.  Members of the public and the press are entitled to attend. At 7.</w:t>
      </w:r>
      <w:r w:rsidR="004948C3">
        <w:rPr>
          <w:rFonts w:cs="Arial"/>
          <w:sz w:val="28"/>
          <w:szCs w:val="28"/>
        </w:rPr>
        <w:t>30</w:t>
      </w:r>
      <w:r w:rsidR="0029203C">
        <w:rPr>
          <w:rFonts w:cs="Arial"/>
          <w:sz w:val="28"/>
          <w:szCs w:val="28"/>
        </w:rPr>
        <w:t>pm to 7.</w:t>
      </w:r>
      <w:r w:rsidR="004948C3">
        <w:rPr>
          <w:rFonts w:cs="Arial"/>
          <w:sz w:val="28"/>
          <w:szCs w:val="28"/>
        </w:rPr>
        <w:t>4</w:t>
      </w:r>
      <w:r w:rsidR="00144DE9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7C2237" w:rsidRDefault="0078350B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</w:t>
      </w:r>
    </w:p>
    <w:p w:rsidR="00144DE9" w:rsidRPr="00A9701A" w:rsidRDefault="00144DE9" w:rsidP="00144DE9">
      <w:pPr>
        <w:rPr>
          <w:rFonts w:cs="Arial"/>
          <w:sz w:val="22"/>
          <w:szCs w:val="22"/>
        </w:rPr>
      </w:pPr>
      <w:r w:rsidRPr="00A9701A">
        <w:rPr>
          <w:rFonts w:cs="Arial"/>
          <w:sz w:val="22"/>
          <w:szCs w:val="22"/>
        </w:rPr>
        <w:t xml:space="preserve">S M Bashforth </w:t>
      </w:r>
      <w:r w:rsidR="00EA0F48">
        <w:rPr>
          <w:rFonts w:cs="Arial"/>
          <w:sz w:val="22"/>
          <w:szCs w:val="22"/>
        </w:rPr>
        <w:t>(Mrs)</w:t>
      </w:r>
      <w:bookmarkStart w:id="0" w:name="_GoBack"/>
      <w:bookmarkEnd w:id="0"/>
    </w:p>
    <w:p w:rsidR="00144DE9" w:rsidRPr="00A9701A" w:rsidRDefault="00144DE9" w:rsidP="00144DE9">
      <w:pPr>
        <w:rPr>
          <w:rFonts w:cs="Arial"/>
          <w:sz w:val="22"/>
          <w:szCs w:val="22"/>
        </w:rPr>
      </w:pPr>
      <w:r w:rsidRPr="00A9701A">
        <w:rPr>
          <w:rFonts w:cs="Arial"/>
          <w:sz w:val="22"/>
          <w:szCs w:val="22"/>
        </w:rPr>
        <w:t>Clerk to the Council</w:t>
      </w:r>
    </w:p>
    <w:p w:rsidR="002D2205" w:rsidRDefault="00C57881" w:rsidP="00144DE9">
      <w:pPr>
        <w:rPr>
          <w:rFonts w:cs="Arial"/>
          <w:sz w:val="28"/>
          <w:szCs w:val="28"/>
        </w:rPr>
      </w:pPr>
      <w:r w:rsidRPr="00A9701A">
        <w:rPr>
          <w:rFonts w:cs="Arial"/>
          <w:sz w:val="22"/>
          <w:szCs w:val="22"/>
        </w:rPr>
        <w:t>30</w:t>
      </w:r>
      <w:r w:rsidRPr="00A9701A">
        <w:rPr>
          <w:rFonts w:cs="Arial"/>
          <w:sz w:val="22"/>
          <w:szCs w:val="22"/>
          <w:vertAlign w:val="superscript"/>
        </w:rPr>
        <w:t>th</w:t>
      </w:r>
      <w:r w:rsidRPr="00A9701A">
        <w:rPr>
          <w:rFonts w:cs="Arial"/>
          <w:sz w:val="22"/>
          <w:szCs w:val="22"/>
        </w:rPr>
        <w:t xml:space="preserve"> January 2019</w:t>
      </w: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144DE9" w:rsidRDefault="00144DE9" w:rsidP="00144DE9">
      <w:pPr>
        <w:rPr>
          <w:rFonts w:cs="Arial"/>
          <w:sz w:val="28"/>
          <w:szCs w:val="28"/>
        </w:rPr>
      </w:pPr>
    </w:p>
    <w:p w:rsidR="00115732" w:rsidRDefault="00115732" w:rsidP="00115732">
      <w:pPr>
        <w:rPr>
          <w:rFonts w:cs="Arial"/>
        </w:rPr>
      </w:pPr>
    </w:p>
    <w:p w:rsidR="00CC6548" w:rsidRPr="008129F8" w:rsidRDefault="00144DE9" w:rsidP="00462A86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C57604" w:rsidRPr="008129F8">
        <w:rPr>
          <w:rFonts w:cs="Arial"/>
        </w:rPr>
        <w:t xml:space="preserve">resolve to accept </w:t>
      </w:r>
      <w:r w:rsidR="000332F5" w:rsidRPr="008129F8">
        <w:rPr>
          <w:rFonts w:cs="Arial"/>
        </w:rPr>
        <w:t xml:space="preserve">any reasons for </w:t>
      </w:r>
      <w:r w:rsidRPr="008129F8">
        <w:rPr>
          <w:rFonts w:cs="Arial"/>
        </w:rPr>
        <w:t>absence</w:t>
      </w:r>
      <w:r w:rsidR="004B7702" w:rsidRPr="008129F8">
        <w:rPr>
          <w:rFonts w:cs="Arial"/>
        </w:rPr>
        <w:t>.</w:t>
      </w:r>
    </w:p>
    <w:p w:rsidR="00E020FC" w:rsidRPr="008129F8" w:rsidRDefault="00E020FC" w:rsidP="00E020FC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any declarations of Pecuniary or Non-Pecuniary Interests from Members in respect to any items on this agenda.</w:t>
      </w:r>
    </w:p>
    <w:p w:rsidR="00F70D05" w:rsidRDefault="00F70D05" w:rsidP="00F70D05">
      <w:pPr>
        <w:rPr>
          <w:rFonts w:cs="Arial"/>
        </w:rPr>
      </w:pPr>
    </w:p>
    <w:p w:rsidR="00144DE9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resolve to accept the minutes of the Meeting of the Council held on Thursday </w:t>
      </w:r>
      <w:r w:rsidR="00375A99">
        <w:rPr>
          <w:rFonts w:cs="Arial"/>
        </w:rPr>
        <w:t>3</w:t>
      </w:r>
      <w:r w:rsidR="00375A99" w:rsidRPr="00375A99">
        <w:rPr>
          <w:rFonts w:cs="Arial"/>
          <w:vertAlign w:val="superscript"/>
        </w:rPr>
        <w:t>rd</w:t>
      </w:r>
      <w:r w:rsidR="00375A99">
        <w:rPr>
          <w:rFonts w:cs="Arial"/>
        </w:rPr>
        <w:t xml:space="preserve"> January 2019</w:t>
      </w:r>
      <w:r w:rsidR="005D0581" w:rsidRPr="008129F8">
        <w:rPr>
          <w:rFonts w:cs="Arial"/>
        </w:rPr>
        <w:t xml:space="preserve"> </w:t>
      </w:r>
      <w:r w:rsidRPr="008129F8">
        <w:rPr>
          <w:rFonts w:cs="Arial"/>
        </w:rPr>
        <w:t>as a true record.</w:t>
      </w:r>
    </w:p>
    <w:p w:rsidR="00D305B1" w:rsidRDefault="00D305B1" w:rsidP="00D305B1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the Clerk’s Report.</w:t>
      </w:r>
    </w:p>
    <w:p w:rsidR="00144DE9" w:rsidRPr="008129F8" w:rsidRDefault="00144DE9" w:rsidP="00144DE9">
      <w:pPr>
        <w:rPr>
          <w:rFonts w:cs="Arial"/>
        </w:rPr>
      </w:pPr>
    </w:p>
    <w:p w:rsidR="00685F80" w:rsidRPr="008129F8" w:rsidRDefault="00D647FE" w:rsidP="00E81E1B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correspondence</w:t>
      </w:r>
      <w:r w:rsidR="004B7702" w:rsidRPr="008129F8">
        <w:rPr>
          <w:rFonts w:cs="Arial"/>
        </w:rPr>
        <w:t>.</w:t>
      </w:r>
    </w:p>
    <w:p w:rsidR="00D647FE" w:rsidRPr="008129F8" w:rsidRDefault="00D647FE" w:rsidP="00D647FE">
      <w:pPr>
        <w:rPr>
          <w:rFonts w:cs="Arial"/>
        </w:rPr>
      </w:pPr>
    </w:p>
    <w:p w:rsidR="00271E68" w:rsidRDefault="00144DE9" w:rsidP="00271E6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Members’ Reports</w:t>
      </w:r>
      <w:r w:rsidR="004B7702" w:rsidRPr="008129F8">
        <w:rPr>
          <w:rFonts w:cs="Arial"/>
        </w:rPr>
        <w:t>.</w:t>
      </w:r>
    </w:p>
    <w:p w:rsidR="00795F19" w:rsidRDefault="00795F19" w:rsidP="00795F19">
      <w:pPr>
        <w:rPr>
          <w:rFonts w:cs="Arial"/>
        </w:rPr>
      </w:pPr>
    </w:p>
    <w:p w:rsidR="007C2A1D" w:rsidRDefault="007C2A1D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Neighbourhood Plan update.</w:t>
      </w:r>
    </w:p>
    <w:p w:rsidR="00375A99" w:rsidRDefault="00375A99" w:rsidP="00375A99">
      <w:pPr>
        <w:rPr>
          <w:rFonts w:cs="Arial"/>
        </w:rPr>
      </w:pPr>
    </w:p>
    <w:p w:rsidR="00375A99" w:rsidRDefault="00375A99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update on chang</w:t>
      </w:r>
      <w:r w:rsidR="00A9701A">
        <w:rPr>
          <w:rFonts w:cs="Arial"/>
        </w:rPr>
        <w:t>ing</w:t>
      </w:r>
      <w:r>
        <w:rPr>
          <w:rFonts w:cs="Arial"/>
        </w:rPr>
        <w:t xml:space="preserve"> the conservation area boundary.</w:t>
      </w:r>
    </w:p>
    <w:p w:rsidR="00BD62DA" w:rsidRDefault="00BD62DA" w:rsidP="00BD62DA">
      <w:pPr>
        <w:rPr>
          <w:rFonts w:cs="Arial"/>
        </w:rPr>
      </w:pPr>
    </w:p>
    <w:p w:rsidR="00C57881" w:rsidRDefault="00C57881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an update on BMBC governance review</w:t>
      </w:r>
      <w:r w:rsidR="00BD62DA">
        <w:rPr>
          <w:rFonts w:cs="Arial"/>
        </w:rPr>
        <w:t>.</w:t>
      </w:r>
    </w:p>
    <w:p w:rsidR="00C57881" w:rsidRDefault="00C57881" w:rsidP="00C57881">
      <w:pPr>
        <w:rPr>
          <w:rFonts w:cs="Arial"/>
        </w:rPr>
      </w:pPr>
    </w:p>
    <w:p w:rsidR="00375A99" w:rsidRDefault="00C57881" w:rsidP="00271E68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To consider grant application from Cawthorne Football Club </w:t>
      </w:r>
    </w:p>
    <w:p w:rsidR="00B43025" w:rsidRDefault="00B43025" w:rsidP="00B43025">
      <w:pPr>
        <w:rPr>
          <w:rFonts w:cs="Arial"/>
        </w:rPr>
      </w:pPr>
    </w:p>
    <w:p w:rsidR="00795F19" w:rsidRPr="00C57881" w:rsidRDefault="005F09DD" w:rsidP="00D411EB">
      <w:pPr>
        <w:numPr>
          <w:ilvl w:val="0"/>
          <w:numId w:val="1"/>
        </w:numPr>
        <w:rPr>
          <w:rFonts w:cs="Arial"/>
          <w:b/>
        </w:rPr>
      </w:pPr>
      <w:r w:rsidRPr="00C57881">
        <w:rPr>
          <w:rFonts w:cs="Arial"/>
        </w:rPr>
        <w:t xml:space="preserve">To consider grant application from </w:t>
      </w:r>
      <w:r w:rsidR="00C57881">
        <w:rPr>
          <w:rFonts w:cs="Arial"/>
        </w:rPr>
        <w:t>Cawthorne Cricket Club</w:t>
      </w:r>
    </w:p>
    <w:p w:rsidR="00C57881" w:rsidRPr="00C57881" w:rsidRDefault="00C57881" w:rsidP="00C57881">
      <w:pPr>
        <w:rPr>
          <w:rFonts w:cs="Arial"/>
          <w:b/>
        </w:rPr>
      </w:pPr>
    </w:p>
    <w:p w:rsidR="00C57881" w:rsidRPr="00C57881" w:rsidRDefault="00C57881" w:rsidP="00D411EB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lastRenderedPageBreak/>
        <w:t>To consider grant application from Cawthorne Victoria Jubilee Museum</w:t>
      </w:r>
    </w:p>
    <w:p w:rsidR="00C57881" w:rsidRPr="00C57881" w:rsidRDefault="00C57881" w:rsidP="00C57881">
      <w:pPr>
        <w:rPr>
          <w:rFonts w:cs="Arial"/>
          <w:b/>
        </w:rPr>
      </w:pPr>
    </w:p>
    <w:p w:rsidR="00C57881" w:rsidRPr="009503B3" w:rsidRDefault="00C57881" w:rsidP="00D411EB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To consider a special front page for the parish council website on the occasion of the death of the Queen.</w:t>
      </w:r>
    </w:p>
    <w:p w:rsidR="009503B3" w:rsidRPr="009503B3" w:rsidRDefault="009503B3" w:rsidP="009503B3">
      <w:pPr>
        <w:rPr>
          <w:rFonts w:cs="Arial"/>
          <w:b/>
        </w:rPr>
      </w:pPr>
    </w:p>
    <w:p w:rsidR="009503B3" w:rsidRPr="00C57881" w:rsidRDefault="009503B3" w:rsidP="00D411EB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To review the Parish Council’s Code of Conduct</w:t>
      </w:r>
    </w:p>
    <w:p w:rsidR="00C5259D" w:rsidRDefault="00C5259D" w:rsidP="00C5259D">
      <w:pPr>
        <w:rPr>
          <w:rFonts w:cs="Arial"/>
        </w:rPr>
      </w:pPr>
    </w:p>
    <w:p w:rsidR="00830CC9" w:rsidRDefault="00B54F63" w:rsidP="00E81E1B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</w:t>
      </w:r>
      <w:r w:rsidR="00144DE9" w:rsidRPr="008129F8">
        <w:rPr>
          <w:rFonts w:cs="Arial"/>
        </w:rPr>
        <w:t xml:space="preserve">o approve </w:t>
      </w:r>
      <w:r w:rsidR="000332F5" w:rsidRPr="008129F8">
        <w:rPr>
          <w:rFonts w:cs="Arial"/>
        </w:rPr>
        <w:t>financial transactions</w:t>
      </w:r>
      <w:r w:rsidR="00D647FE" w:rsidRPr="008129F8">
        <w:rPr>
          <w:rFonts w:cs="Arial"/>
        </w:rPr>
        <w:t xml:space="preserve"> as per appendix</w:t>
      </w:r>
      <w:r w:rsidR="004B7702" w:rsidRPr="008129F8">
        <w:rPr>
          <w:rFonts w:cs="Arial"/>
        </w:rPr>
        <w:t>.</w:t>
      </w:r>
    </w:p>
    <w:p w:rsidR="00A9701A" w:rsidRDefault="00A9701A" w:rsidP="00A9701A">
      <w:pPr>
        <w:rPr>
          <w:rFonts w:cs="Arial"/>
        </w:rPr>
      </w:pPr>
    </w:p>
    <w:p w:rsidR="00A9701A" w:rsidRDefault="00A9701A" w:rsidP="00E81E1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report from the planning committee meeting held on 17</w:t>
      </w:r>
      <w:r w:rsidRPr="00A9701A">
        <w:rPr>
          <w:rFonts w:cs="Arial"/>
          <w:vertAlign w:val="superscript"/>
        </w:rPr>
        <w:t>th</w:t>
      </w:r>
      <w:r>
        <w:rPr>
          <w:rFonts w:cs="Arial"/>
        </w:rPr>
        <w:t xml:space="preserve"> January </w:t>
      </w:r>
    </w:p>
    <w:p w:rsidR="00626F8A" w:rsidRDefault="00626F8A" w:rsidP="00626F8A">
      <w:pPr>
        <w:rPr>
          <w:rFonts w:cs="Arial"/>
        </w:rPr>
      </w:pPr>
    </w:p>
    <w:p w:rsidR="00AA6E6A" w:rsidRDefault="00AA6E6A" w:rsidP="00E81E1B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consider the following planning application</w:t>
      </w:r>
    </w:p>
    <w:p w:rsidR="00BD62DA" w:rsidRDefault="00BF2ED8" w:rsidP="00BD62DA">
      <w:pPr>
        <w:ind w:left="660"/>
        <w:rPr>
          <w:rFonts w:cs="Arial"/>
        </w:rPr>
      </w:pPr>
      <w:r>
        <w:rPr>
          <w:rFonts w:cs="Arial"/>
        </w:rPr>
        <w:t xml:space="preserve">(a) </w:t>
      </w:r>
      <w:r w:rsidR="00BD62DA">
        <w:rPr>
          <w:rFonts w:cs="Arial"/>
        </w:rPr>
        <w:t>2019/0099</w:t>
      </w:r>
    </w:p>
    <w:p w:rsidR="00BD62DA" w:rsidRDefault="00BD62DA" w:rsidP="00BD62DA">
      <w:pPr>
        <w:ind w:left="660"/>
        <w:rPr>
          <w:rFonts w:cs="Arial"/>
        </w:rPr>
      </w:pPr>
      <w:r>
        <w:rPr>
          <w:rFonts w:cs="Arial"/>
        </w:rPr>
        <w:t>Erection of rear single storey extension to dwelling linking to proposed rear extension to garage</w:t>
      </w:r>
    </w:p>
    <w:p w:rsidR="00BD62DA" w:rsidRDefault="00BD62DA" w:rsidP="00BD62DA">
      <w:pPr>
        <w:ind w:left="660"/>
        <w:rPr>
          <w:rFonts w:cs="Arial"/>
        </w:rPr>
      </w:pPr>
      <w:r>
        <w:rPr>
          <w:rFonts w:cs="Arial"/>
        </w:rPr>
        <w:t>10 Stanhope Meadows, Cawthorne S75 4GQ</w:t>
      </w:r>
    </w:p>
    <w:p w:rsidR="00BF2ED8" w:rsidRDefault="00BF2ED8" w:rsidP="00BD62DA">
      <w:pPr>
        <w:ind w:left="660"/>
        <w:rPr>
          <w:rFonts w:cs="Arial"/>
        </w:rPr>
      </w:pPr>
      <w:r>
        <w:rPr>
          <w:rFonts w:cs="Arial"/>
        </w:rPr>
        <w:t xml:space="preserve">(b) 2019/0118 </w:t>
      </w:r>
    </w:p>
    <w:p w:rsidR="00BF2ED8" w:rsidRDefault="00BF2ED8" w:rsidP="00BD62DA">
      <w:pPr>
        <w:ind w:left="660"/>
        <w:rPr>
          <w:rFonts w:cs="Arial"/>
        </w:rPr>
      </w:pPr>
      <w:r>
        <w:rPr>
          <w:rFonts w:cs="Arial"/>
        </w:rPr>
        <w:t>Alterations to dwelling including erection of front dormer a</w:t>
      </w:r>
      <w:r w:rsidR="00A9701A">
        <w:rPr>
          <w:rFonts w:cs="Arial"/>
        </w:rPr>
        <w:t>n</w:t>
      </w:r>
      <w:r>
        <w:rPr>
          <w:rFonts w:cs="Arial"/>
        </w:rPr>
        <w:t>d canopy to front</w:t>
      </w:r>
    </w:p>
    <w:p w:rsidR="00BF2ED8" w:rsidRDefault="00BF2ED8" w:rsidP="00BD62DA">
      <w:pPr>
        <w:ind w:left="660"/>
        <w:rPr>
          <w:rFonts w:cs="Arial"/>
        </w:rPr>
      </w:pPr>
      <w:r>
        <w:rPr>
          <w:rFonts w:cs="Arial"/>
        </w:rPr>
        <w:t>11 Five Acres, Cawthorne S75 4HZ</w:t>
      </w:r>
    </w:p>
    <w:p w:rsidR="00BF2ED8" w:rsidRDefault="00BF2ED8" w:rsidP="00BD62DA">
      <w:pPr>
        <w:ind w:left="660"/>
        <w:rPr>
          <w:rFonts w:cs="Arial"/>
        </w:rPr>
      </w:pPr>
    </w:p>
    <w:p w:rsidR="00385D47" w:rsidRDefault="002526E3" w:rsidP="008129F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Any urgent business which does not require a resolution or decision</w:t>
      </w:r>
      <w:r w:rsidR="00725290" w:rsidRPr="008129F8">
        <w:rPr>
          <w:rFonts w:cs="Arial"/>
        </w:rPr>
        <w:t>.</w:t>
      </w:r>
    </w:p>
    <w:p w:rsidR="00375A99" w:rsidRDefault="00375A99" w:rsidP="00375A99">
      <w:pPr>
        <w:rPr>
          <w:rFonts w:cs="Arial"/>
        </w:rPr>
      </w:pPr>
    </w:p>
    <w:p w:rsidR="00375A99" w:rsidRPr="00A9701A" w:rsidRDefault="00375A99" w:rsidP="00375A99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375A99">
        <w:rPr>
          <w:rFonts w:cs="Arial"/>
        </w:rPr>
        <w:t>To resolve to exclude the public and the press for the following item in pursuant of the Public Bodies (Admission to Meetings) Act 1960.</w:t>
      </w:r>
    </w:p>
    <w:p w:rsidR="00A9701A" w:rsidRPr="00A9701A" w:rsidRDefault="00A9701A" w:rsidP="00A9701A">
      <w:pPr>
        <w:rPr>
          <w:rFonts w:cs="Arial"/>
          <w:b/>
        </w:rPr>
      </w:pPr>
    </w:p>
    <w:p w:rsidR="00375A99" w:rsidRPr="00375A99" w:rsidRDefault="00375A99" w:rsidP="00375A99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To resolve the Clerk’s pay and </w:t>
      </w:r>
      <w:r w:rsidR="002171C8">
        <w:rPr>
          <w:rFonts w:cs="Arial"/>
        </w:rPr>
        <w:t>remuneration</w:t>
      </w:r>
    </w:p>
    <w:p w:rsidR="00375A99" w:rsidRPr="00375A99" w:rsidRDefault="00375A99" w:rsidP="00375A99">
      <w:pPr>
        <w:rPr>
          <w:rFonts w:cs="Arial"/>
          <w:b/>
        </w:rPr>
      </w:pPr>
    </w:p>
    <w:p w:rsidR="00DA7E0B" w:rsidRPr="00DA7E0B" w:rsidRDefault="00144DE9" w:rsidP="00E81E1B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DA7E0B">
        <w:rPr>
          <w:rFonts w:cs="Arial"/>
        </w:rPr>
        <w:t xml:space="preserve">To confirm the date of the </w:t>
      </w:r>
      <w:r w:rsidR="000332F5" w:rsidRPr="00DA7E0B">
        <w:rPr>
          <w:rFonts w:cs="Arial"/>
        </w:rPr>
        <w:t xml:space="preserve">next Council </w:t>
      </w:r>
      <w:r w:rsidRPr="00DA7E0B">
        <w:rPr>
          <w:rFonts w:cs="Arial"/>
        </w:rPr>
        <w:t xml:space="preserve">meeting as Thursday </w:t>
      </w:r>
      <w:r w:rsidR="00B15399">
        <w:rPr>
          <w:rFonts w:cs="Arial"/>
        </w:rPr>
        <w:t>7</w:t>
      </w:r>
      <w:r w:rsidR="00B15399" w:rsidRPr="00B15399">
        <w:rPr>
          <w:rFonts w:cs="Arial"/>
          <w:vertAlign w:val="superscript"/>
        </w:rPr>
        <w:t>th</w:t>
      </w:r>
      <w:r w:rsidR="00B15399">
        <w:rPr>
          <w:rFonts w:cs="Arial"/>
        </w:rPr>
        <w:t xml:space="preserve"> February</w:t>
      </w:r>
      <w:r w:rsidR="00365CFE">
        <w:rPr>
          <w:rFonts w:cs="Arial"/>
        </w:rPr>
        <w:t xml:space="preserve"> 2019</w:t>
      </w:r>
      <w:r w:rsidR="00106341" w:rsidRPr="00DA7E0B">
        <w:rPr>
          <w:rFonts w:cs="Arial"/>
        </w:rPr>
        <w:t>.</w:t>
      </w:r>
    </w:p>
    <w:p w:rsidR="00D22810" w:rsidRDefault="00D22810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="00EF6CB9" w:rsidRDefault="00EF6CB9">
      <w:pPr>
        <w:spacing w:after="160" w:line="259" w:lineRule="auto"/>
        <w:rPr>
          <w:rFonts w:cs="Arial"/>
        </w:rPr>
      </w:pPr>
    </w:p>
    <w:p w:rsidR="005378EB" w:rsidRDefault="005378EB">
      <w:pPr>
        <w:spacing w:after="160" w:line="259" w:lineRule="auto"/>
        <w:rPr>
          <w:rFonts w:cs="Arial"/>
        </w:rPr>
      </w:pPr>
    </w:p>
    <w:p w:rsidR="005378EB" w:rsidRDefault="005378EB">
      <w:pPr>
        <w:spacing w:after="160" w:line="259" w:lineRule="auto"/>
        <w:rPr>
          <w:rFonts w:cs="Arial"/>
        </w:rPr>
      </w:pPr>
    </w:p>
    <w:p w:rsidR="00EF6CB9" w:rsidRDefault="00275CD6" w:rsidP="00EF6CB9">
      <w:pPr>
        <w:spacing w:after="160" w:line="259" w:lineRule="auto"/>
        <w:rPr>
          <w:rFonts w:cs="Arial"/>
        </w:rPr>
      </w:pPr>
      <w:r>
        <w:rPr>
          <w:rFonts w:cs="Arial"/>
        </w:rPr>
        <w:t xml:space="preserve">Parish Council meeting </w:t>
      </w:r>
      <w:r w:rsidR="00D22810">
        <w:rPr>
          <w:rFonts w:cs="Arial"/>
        </w:rPr>
        <w:t>7</w:t>
      </w:r>
      <w:r w:rsidR="00D22810" w:rsidRPr="00D22810">
        <w:rPr>
          <w:rFonts w:cs="Arial"/>
          <w:vertAlign w:val="superscript"/>
        </w:rPr>
        <w:t>th</w:t>
      </w:r>
      <w:r w:rsidR="00D22810">
        <w:rPr>
          <w:rFonts w:cs="Arial"/>
        </w:rPr>
        <w:t xml:space="preserve"> February</w:t>
      </w:r>
      <w:r w:rsidR="00E81E1B">
        <w:rPr>
          <w:rFonts w:cs="Arial"/>
        </w:rPr>
        <w:t xml:space="preserve"> 2019</w:t>
      </w:r>
    </w:p>
    <w:p w:rsidR="004353A4" w:rsidRDefault="004353A4" w:rsidP="00B56ADD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Appendix - Financ</w:t>
      </w:r>
      <w:r w:rsidR="006E5C65">
        <w:rPr>
          <w:rFonts w:cs="Arial"/>
          <w:b/>
        </w:rPr>
        <w:t>e</w:t>
      </w:r>
    </w:p>
    <w:p w:rsidR="00BD725C" w:rsidRDefault="00BD725C" w:rsidP="00B56ADD">
      <w:pPr>
        <w:spacing w:line="276" w:lineRule="auto"/>
        <w:rPr>
          <w:rFonts w:cs="Arial"/>
          <w:b/>
        </w:rPr>
      </w:pPr>
    </w:p>
    <w:p w:rsidR="008B6390" w:rsidRPr="00BD725C" w:rsidRDefault="008B6390" w:rsidP="00B56ADD">
      <w:pPr>
        <w:spacing w:line="276" w:lineRule="auto"/>
        <w:rPr>
          <w:rFonts w:cs="Arial"/>
          <w:b/>
        </w:rPr>
      </w:pPr>
      <w:r w:rsidRPr="00BD725C">
        <w:rPr>
          <w:rFonts w:cs="Arial"/>
          <w:b/>
        </w:rPr>
        <w:t>Receipts between last meeting and this</w:t>
      </w:r>
    </w:p>
    <w:p w:rsidR="00BD725C" w:rsidRPr="00244EC8" w:rsidRDefault="00CE5100" w:rsidP="00B56ADD">
      <w:pPr>
        <w:spacing w:line="276" w:lineRule="auto"/>
        <w:rPr>
          <w:rFonts w:cs="Arial"/>
        </w:rPr>
      </w:pPr>
      <w:r>
        <w:rPr>
          <w:rFonts w:cs="Arial"/>
        </w:rPr>
        <w:t>None</w:t>
      </w:r>
    </w:p>
    <w:p w:rsidR="008B6390" w:rsidRPr="00BD725C" w:rsidRDefault="008B6390" w:rsidP="004353A4">
      <w:pPr>
        <w:rPr>
          <w:rFonts w:cs="Arial"/>
          <w:b/>
        </w:rPr>
      </w:pPr>
      <w:r w:rsidRPr="00BD725C">
        <w:rPr>
          <w:rFonts w:cs="Arial"/>
          <w:b/>
        </w:rPr>
        <w:t>Payments between last meeting and this</w:t>
      </w:r>
    </w:p>
    <w:p w:rsidR="00244EC8" w:rsidRDefault="00244EC8" w:rsidP="004353A4">
      <w:pPr>
        <w:rPr>
          <w:rFonts w:cs="Arial"/>
        </w:rPr>
      </w:pPr>
      <w:r>
        <w:rPr>
          <w:rFonts w:cs="Arial"/>
        </w:rPr>
        <w:t>All payments approved at the last meeting have been paid</w:t>
      </w:r>
    </w:p>
    <w:p w:rsidR="008B6390" w:rsidRDefault="008B6390" w:rsidP="004353A4">
      <w:pPr>
        <w:rPr>
          <w:rFonts w:cs="Arial"/>
        </w:rPr>
      </w:pPr>
      <w:r>
        <w:rPr>
          <w:rFonts w:cs="Arial"/>
        </w:rPr>
        <w:t>Clerk’s salary has been paid by SO</w:t>
      </w:r>
    </w:p>
    <w:p w:rsidR="004353A4" w:rsidRDefault="004353A4" w:rsidP="004353A4">
      <w:pPr>
        <w:rPr>
          <w:rFonts w:cs="Arial"/>
        </w:rPr>
      </w:pPr>
    </w:p>
    <w:tbl>
      <w:tblPr>
        <w:tblStyle w:val="PlainTable5"/>
        <w:tblW w:w="5000" w:type="pct"/>
        <w:tblLook w:val="0600" w:firstRow="0" w:lastRow="0" w:firstColumn="0" w:lastColumn="0" w:noHBand="1" w:noVBand="1"/>
      </w:tblPr>
      <w:tblGrid>
        <w:gridCol w:w="2548"/>
        <w:gridCol w:w="995"/>
        <w:gridCol w:w="3979"/>
        <w:gridCol w:w="1504"/>
      </w:tblGrid>
      <w:tr w:rsidR="008B6390" w:rsidRPr="008E261A" w:rsidTr="00D22810">
        <w:trPr>
          <w:trHeight w:val="402"/>
        </w:trPr>
        <w:tc>
          <w:tcPr>
            <w:tcW w:w="1412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Pro-logic</w:t>
            </w:r>
          </w:p>
        </w:tc>
        <w:tc>
          <w:tcPr>
            <w:tcW w:w="551" w:type="pct"/>
          </w:tcPr>
          <w:p w:rsidR="008B6390" w:rsidRPr="008E261A" w:rsidRDefault="00961105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2204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Backup a</w:t>
            </w:r>
            <w:r w:rsidR="00F1061C">
              <w:rPr>
                <w:rFonts w:ascii="Arial" w:hAnsi="Arial" w:cs="Arial"/>
              </w:rPr>
              <w:t>n</w:t>
            </w:r>
            <w:r w:rsidRPr="008E261A">
              <w:rPr>
                <w:rFonts w:ascii="Arial" w:hAnsi="Arial" w:cs="Arial"/>
              </w:rPr>
              <w:t>d anti-virus</w:t>
            </w:r>
          </w:p>
        </w:tc>
        <w:tc>
          <w:tcPr>
            <w:tcW w:w="833" w:type="pct"/>
          </w:tcPr>
          <w:p w:rsidR="008B6390" w:rsidRPr="008E261A" w:rsidRDefault="008B6390" w:rsidP="008E261A">
            <w:pPr>
              <w:pStyle w:val="NoSpacing"/>
              <w:rPr>
                <w:rFonts w:ascii="Arial" w:hAnsi="Arial" w:cs="Arial"/>
              </w:rPr>
            </w:pPr>
            <w:r w:rsidRPr="008E261A">
              <w:rPr>
                <w:rFonts w:ascii="Arial" w:hAnsi="Arial" w:cs="Arial"/>
              </w:rPr>
              <w:t>£7.50</w:t>
            </w:r>
          </w:p>
        </w:tc>
      </w:tr>
      <w:tr w:rsidR="00F1061C" w:rsidRPr="008E261A" w:rsidTr="00D22810">
        <w:trPr>
          <w:trHeight w:val="402"/>
        </w:trPr>
        <w:tc>
          <w:tcPr>
            <w:tcW w:w="1412" w:type="pct"/>
          </w:tcPr>
          <w:p w:rsidR="00F1061C" w:rsidRPr="008E261A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Vision ICT</w:t>
            </w:r>
          </w:p>
        </w:tc>
        <w:tc>
          <w:tcPr>
            <w:tcW w:w="551" w:type="pct"/>
          </w:tcPr>
          <w:p w:rsidR="00F1061C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Chq</w:t>
            </w:r>
          </w:p>
        </w:tc>
        <w:tc>
          <w:tcPr>
            <w:tcW w:w="2204" w:type="pct"/>
          </w:tcPr>
          <w:p w:rsidR="00F1061C" w:rsidRPr="008E261A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hosting</w:t>
            </w:r>
          </w:p>
        </w:tc>
        <w:tc>
          <w:tcPr>
            <w:tcW w:w="833" w:type="pct"/>
          </w:tcPr>
          <w:p w:rsidR="00F1061C" w:rsidRPr="008E261A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£210</w:t>
            </w:r>
          </w:p>
        </w:tc>
      </w:tr>
      <w:tr w:rsidR="00F1061C" w:rsidRPr="008E261A" w:rsidTr="00D22810">
        <w:trPr>
          <w:trHeight w:val="402"/>
        </w:trPr>
        <w:tc>
          <w:tcPr>
            <w:tcW w:w="1412" w:type="pct"/>
          </w:tcPr>
          <w:p w:rsidR="00F1061C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Viking</w:t>
            </w:r>
          </w:p>
        </w:tc>
        <w:tc>
          <w:tcPr>
            <w:tcW w:w="551" w:type="pct"/>
          </w:tcPr>
          <w:p w:rsidR="00F1061C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Chq</w:t>
            </w:r>
          </w:p>
        </w:tc>
        <w:tc>
          <w:tcPr>
            <w:tcW w:w="2204" w:type="pct"/>
          </w:tcPr>
          <w:p w:rsidR="00F1061C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Suspension files for office</w:t>
            </w:r>
          </w:p>
        </w:tc>
        <w:tc>
          <w:tcPr>
            <w:tcW w:w="833" w:type="pct"/>
          </w:tcPr>
          <w:p w:rsidR="00F1061C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£49.46</w:t>
            </w:r>
          </w:p>
        </w:tc>
      </w:tr>
      <w:tr w:rsidR="00D22810" w:rsidRPr="008E261A" w:rsidTr="00D22810">
        <w:trPr>
          <w:trHeight w:val="402"/>
        </w:trPr>
        <w:tc>
          <w:tcPr>
            <w:tcW w:w="1412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Cawthorne Parent’s Association</w:t>
            </w:r>
          </w:p>
        </w:tc>
        <w:tc>
          <w:tcPr>
            <w:tcW w:w="551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Chq</w:t>
            </w:r>
          </w:p>
        </w:tc>
        <w:tc>
          <w:tcPr>
            <w:tcW w:w="2204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</w:t>
            </w:r>
          </w:p>
        </w:tc>
        <w:tc>
          <w:tcPr>
            <w:tcW w:w="833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£500</w:t>
            </w:r>
          </w:p>
        </w:tc>
      </w:tr>
      <w:tr w:rsidR="00D22810" w:rsidRPr="008E261A" w:rsidTr="00D22810">
        <w:trPr>
          <w:trHeight w:val="402"/>
        </w:trPr>
        <w:tc>
          <w:tcPr>
            <w:tcW w:w="1412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Plusnet </w:t>
            </w:r>
          </w:p>
        </w:tc>
        <w:tc>
          <w:tcPr>
            <w:tcW w:w="551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2204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and broadband</w:t>
            </w:r>
          </w:p>
        </w:tc>
        <w:tc>
          <w:tcPr>
            <w:tcW w:w="833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</w:t>
            </w:r>
          </w:p>
        </w:tc>
      </w:tr>
      <w:tr w:rsidR="00D22810" w:rsidRPr="008E261A" w:rsidTr="00D22810">
        <w:trPr>
          <w:trHeight w:val="402"/>
        </w:trPr>
        <w:tc>
          <w:tcPr>
            <w:tcW w:w="1412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Yorkshire Water</w:t>
            </w:r>
          </w:p>
        </w:tc>
        <w:tc>
          <w:tcPr>
            <w:tcW w:w="551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</w:t>
            </w:r>
          </w:p>
        </w:tc>
        <w:tc>
          <w:tcPr>
            <w:tcW w:w="2204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bill</w:t>
            </w:r>
          </w:p>
        </w:tc>
        <w:tc>
          <w:tcPr>
            <w:tcW w:w="833" w:type="pct"/>
          </w:tcPr>
          <w:p w:rsidR="00D22810" w:rsidRDefault="00D22810" w:rsidP="008E261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£9.09</w:t>
            </w:r>
          </w:p>
        </w:tc>
      </w:tr>
    </w:tbl>
    <w:p w:rsidR="00BD725C" w:rsidRDefault="00BD725C" w:rsidP="004353A4">
      <w:pPr>
        <w:rPr>
          <w:rFonts w:cs="Arial"/>
        </w:rPr>
      </w:pPr>
    </w:p>
    <w:p w:rsidR="008A065A" w:rsidRPr="00BD725C" w:rsidRDefault="00466405" w:rsidP="004353A4">
      <w:pPr>
        <w:rPr>
          <w:rFonts w:cs="Arial"/>
          <w:b/>
        </w:rPr>
      </w:pPr>
      <w:r w:rsidRPr="00BD725C">
        <w:rPr>
          <w:rFonts w:cs="Arial"/>
          <w:b/>
        </w:rPr>
        <w:t>Invoices to be approved for payment</w:t>
      </w:r>
      <w:r w:rsidR="0047594A" w:rsidRPr="00BD725C">
        <w:rPr>
          <w:rFonts w:cs="Arial"/>
          <w:b/>
        </w:rPr>
        <w:t xml:space="preserve"> </w:t>
      </w:r>
    </w:p>
    <w:p w:rsidR="00B56ADD" w:rsidRDefault="00B56ADD" w:rsidP="004353A4">
      <w:pPr>
        <w:rPr>
          <w:rFonts w:cs="Arial"/>
        </w:rPr>
      </w:pPr>
    </w:p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089"/>
      </w:tblGrid>
      <w:tr w:rsidR="00750F0B" w:rsidRPr="00750F0B" w:rsidTr="00D22810">
        <w:trPr>
          <w:trHeight w:val="426"/>
        </w:trPr>
        <w:tc>
          <w:tcPr>
            <w:tcW w:w="2263" w:type="dxa"/>
          </w:tcPr>
          <w:p w:rsidR="00750F0B" w:rsidRPr="00750F0B" w:rsidRDefault="00D22810" w:rsidP="009748B6">
            <w:pPr>
              <w:rPr>
                <w:rFonts w:cs="Arial"/>
              </w:rPr>
            </w:pPr>
            <w:r>
              <w:rPr>
                <w:rFonts w:cs="Arial"/>
              </w:rPr>
              <w:t>YLCA</w:t>
            </w:r>
          </w:p>
        </w:tc>
        <w:tc>
          <w:tcPr>
            <w:tcW w:w="4678" w:type="dxa"/>
          </w:tcPr>
          <w:p w:rsidR="00750F0B" w:rsidRPr="00750F0B" w:rsidRDefault="00D22810" w:rsidP="00A20EB0">
            <w:pPr>
              <w:rPr>
                <w:rFonts w:cs="Arial"/>
              </w:rPr>
            </w:pPr>
            <w:r>
              <w:rPr>
                <w:rFonts w:cs="Arial"/>
              </w:rPr>
              <w:t>Playground inspection training</w:t>
            </w:r>
          </w:p>
        </w:tc>
        <w:tc>
          <w:tcPr>
            <w:tcW w:w="2089" w:type="dxa"/>
          </w:tcPr>
          <w:p w:rsidR="00750F0B" w:rsidRPr="00750F0B" w:rsidRDefault="00D22810" w:rsidP="00F0492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£80</w:t>
            </w:r>
          </w:p>
        </w:tc>
      </w:tr>
    </w:tbl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275CD6" w:rsidRDefault="00275CD6" w:rsidP="008B592E">
      <w:pPr>
        <w:rPr>
          <w:rFonts w:cs="Arial"/>
          <w:b/>
        </w:rPr>
      </w:pPr>
    </w:p>
    <w:p w:rsidR="00B56ADD" w:rsidRDefault="006C7993" w:rsidP="008B592E">
      <w:pPr>
        <w:rPr>
          <w:rFonts w:cs="Arial"/>
          <w:b/>
        </w:rPr>
      </w:pPr>
      <w:r>
        <w:rPr>
          <w:rFonts w:cs="Arial"/>
          <w:b/>
        </w:rPr>
        <w:t>Bank balance as at 9</w:t>
      </w:r>
      <w:r w:rsidRPr="006C7993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</w:t>
      </w:r>
      <w:r w:rsidR="00D22810">
        <w:rPr>
          <w:rFonts w:cs="Arial"/>
          <w:b/>
        </w:rPr>
        <w:t xml:space="preserve">January 2019 </w:t>
      </w:r>
      <w:r w:rsidR="00961105">
        <w:rPr>
          <w:rFonts w:cs="Arial"/>
          <w:b/>
        </w:rPr>
        <w:t xml:space="preserve"> </w:t>
      </w:r>
      <w:r w:rsidR="00A20EB0">
        <w:rPr>
          <w:rFonts w:cs="Arial"/>
          <w:b/>
        </w:rPr>
        <w:t xml:space="preserve"> </w:t>
      </w:r>
      <w:r w:rsidR="007A30EE">
        <w:rPr>
          <w:rFonts w:cs="Arial"/>
          <w:b/>
        </w:rPr>
        <w:t>£</w:t>
      </w:r>
      <w:r w:rsidR="00D22810">
        <w:rPr>
          <w:rFonts w:cs="Arial"/>
          <w:b/>
        </w:rPr>
        <w:t>50418.84</w:t>
      </w:r>
    </w:p>
    <w:p w:rsidR="004A411D" w:rsidRDefault="004A411D" w:rsidP="008B592E">
      <w:pPr>
        <w:rPr>
          <w:rFonts w:cs="Arial"/>
          <w:b/>
        </w:rPr>
      </w:pPr>
      <w:r>
        <w:rPr>
          <w:rFonts w:cs="Arial"/>
          <w:b/>
        </w:rPr>
        <w:t>End of Agenda</w:t>
      </w:r>
    </w:p>
    <w:sectPr w:rsidR="004A411D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CB" w:rsidRDefault="00F445CB" w:rsidP="00D51A25">
      <w:r>
        <w:separator/>
      </w:r>
    </w:p>
  </w:endnote>
  <w:endnote w:type="continuationSeparator" w:id="0">
    <w:p w:rsidR="00F445CB" w:rsidRDefault="00F445CB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E1B" w:rsidRDefault="00E81E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F4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E81E1B" w:rsidRDefault="00E81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CB" w:rsidRDefault="00F445CB" w:rsidP="00D51A25">
      <w:r>
        <w:separator/>
      </w:r>
    </w:p>
  </w:footnote>
  <w:footnote w:type="continuationSeparator" w:id="0">
    <w:p w:rsidR="00F445CB" w:rsidRDefault="00F445CB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2BC0F2DC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6E6"/>
    <w:rsid w:val="0001378C"/>
    <w:rsid w:val="00016E41"/>
    <w:rsid w:val="00022C63"/>
    <w:rsid w:val="00031982"/>
    <w:rsid w:val="000332F5"/>
    <w:rsid w:val="00033880"/>
    <w:rsid w:val="00036B97"/>
    <w:rsid w:val="00036C33"/>
    <w:rsid w:val="00042F2A"/>
    <w:rsid w:val="000450FB"/>
    <w:rsid w:val="00057168"/>
    <w:rsid w:val="00074AA2"/>
    <w:rsid w:val="000766B3"/>
    <w:rsid w:val="0007721F"/>
    <w:rsid w:val="00097BF5"/>
    <w:rsid w:val="000A1B59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09F4"/>
    <w:rsid w:val="000F44C4"/>
    <w:rsid w:val="000F6B56"/>
    <w:rsid w:val="001002AE"/>
    <w:rsid w:val="001004CC"/>
    <w:rsid w:val="00106341"/>
    <w:rsid w:val="00114DB9"/>
    <w:rsid w:val="00115732"/>
    <w:rsid w:val="00116FF9"/>
    <w:rsid w:val="00121B2C"/>
    <w:rsid w:val="00125108"/>
    <w:rsid w:val="00125DF1"/>
    <w:rsid w:val="001309BB"/>
    <w:rsid w:val="00133E5E"/>
    <w:rsid w:val="00136094"/>
    <w:rsid w:val="00142B55"/>
    <w:rsid w:val="00144DE9"/>
    <w:rsid w:val="00150081"/>
    <w:rsid w:val="001607AE"/>
    <w:rsid w:val="00162487"/>
    <w:rsid w:val="001744A3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695C"/>
    <w:rsid w:val="002171C8"/>
    <w:rsid w:val="002212BC"/>
    <w:rsid w:val="00226D15"/>
    <w:rsid w:val="002369C5"/>
    <w:rsid w:val="002412E3"/>
    <w:rsid w:val="00243F1C"/>
    <w:rsid w:val="00244EC8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CD6"/>
    <w:rsid w:val="00275EF7"/>
    <w:rsid w:val="00280378"/>
    <w:rsid w:val="00290487"/>
    <w:rsid w:val="0029203C"/>
    <w:rsid w:val="0029666F"/>
    <w:rsid w:val="002B39BC"/>
    <w:rsid w:val="002B6DD0"/>
    <w:rsid w:val="002C0629"/>
    <w:rsid w:val="002C2361"/>
    <w:rsid w:val="002D18AC"/>
    <w:rsid w:val="002D2205"/>
    <w:rsid w:val="002F57E1"/>
    <w:rsid w:val="00304D84"/>
    <w:rsid w:val="00314FC6"/>
    <w:rsid w:val="0034104F"/>
    <w:rsid w:val="003414DC"/>
    <w:rsid w:val="00342623"/>
    <w:rsid w:val="00344E0A"/>
    <w:rsid w:val="00365CFE"/>
    <w:rsid w:val="003660CF"/>
    <w:rsid w:val="00375A99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C0F8E"/>
    <w:rsid w:val="003C35E6"/>
    <w:rsid w:val="003D3376"/>
    <w:rsid w:val="003D5B00"/>
    <w:rsid w:val="003E5E23"/>
    <w:rsid w:val="004100E6"/>
    <w:rsid w:val="00417B07"/>
    <w:rsid w:val="00425371"/>
    <w:rsid w:val="004353A4"/>
    <w:rsid w:val="00435DCB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1DFB"/>
    <w:rsid w:val="004948C3"/>
    <w:rsid w:val="00497CEF"/>
    <w:rsid w:val="004A411D"/>
    <w:rsid w:val="004A510F"/>
    <w:rsid w:val="004B7702"/>
    <w:rsid w:val="004C1F67"/>
    <w:rsid w:val="004D0B88"/>
    <w:rsid w:val="004D685E"/>
    <w:rsid w:val="004E4667"/>
    <w:rsid w:val="004E5608"/>
    <w:rsid w:val="004F3663"/>
    <w:rsid w:val="004F67BB"/>
    <w:rsid w:val="00502BA6"/>
    <w:rsid w:val="005123F5"/>
    <w:rsid w:val="005205A8"/>
    <w:rsid w:val="00524859"/>
    <w:rsid w:val="005324FD"/>
    <w:rsid w:val="005343D6"/>
    <w:rsid w:val="00536A4C"/>
    <w:rsid w:val="005378EB"/>
    <w:rsid w:val="005402B4"/>
    <w:rsid w:val="005408F8"/>
    <w:rsid w:val="00542537"/>
    <w:rsid w:val="00544532"/>
    <w:rsid w:val="005504B4"/>
    <w:rsid w:val="005549EA"/>
    <w:rsid w:val="005577C2"/>
    <w:rsid w:val="00561642"/>
    <w:rsid w:val="0056208B"/>
    <w:rsid w:val="00563F56"/>
    <w:rsid w:val="0056646B"/>
    <w:rsid w:val="0058334C"/>
    <w:rsid w:val="00583F1E"/>
    <w:rsid w:val="0059424E"/>
    <w:rsid w:val="005B0C9F"/>
    <w:rsid w:val="005C4943"/>
    <w:rsid w:val="005D0581"/>
    <w:rsid w:val="005D3A88"/>
    <w:rsid w:val="005E2757"/>
    <w:rsid w:val="005E436F"/>
    <w:rsid w:val="005E63E8"/>
    <w:rsid w:val="005F09DD"/>
    <w:rsid w:val="005F4030"/>
    <w:rsid w:val="0061465F"/>
    <w:rsid w:val="00615F6E"/>
    <w:rsid w:val="0062105E"/>
    <w:rsid w:val="00623253"/>
    <w:rsid w:val="00626F8A"/>
    <w:rsid w:val="006343A5"/>
    <w:rsid w:val="00635CEB"/>
    <w:rsid w:val="00643D52"/>
    <w:rsid w:val="00662BB2"/>
    <w:rsid w:val="00664E50"/>
    <w:rsid w:val="0066558C"/>
    <w:rsid w:val="0066644D"/>
    <w:rsid w:val="00685F80"/>
    <w:rsid w:val="00690791"/>
    <w:rsid w:val="006A55AE"/>
    <w:rsid w:val="006C1625"/>
    <w:rsid w:val="006C4D9F"/>
    <w:rsid w:val="006C7993"/>
    <w:rsid w:val="006C7C0C"/>
    <w:rsid w:val="006D1BA0"/>
    <w:rsid w:val="006D3431"/>
    <w:rsid w:val="006D583E"/>
    <w:rsid w:val="006D5914"/>
    <w:rsid w:val="006D7473"/>
    <w:rsid w:val="006E0B06"/>
    <w:rsid w:val="006E5C65"/>
    <w:rsid w:val="006F031C"/>
    <w:rsid w:val="006F4C52"/>
    <w:rsid w:val="006F5012"/>
    <w:rsid w:val="00700AC1"/>
    <w:rsid w:val="0071654E"/>
    <w:rsid w:val="00725290"/>
    <w:rsid w:val="00725395"/>
    <w:rsid w:val="00750F0B"/>
    <w:rsid w:val="00754D9B"/>
    <w:rsid w:val="00756CD0"/>
    <w:rsid w:val="007727BF"/>
    <w:rsid w:val="00777C04"/>
    <w:rsid w:val="00780290"/>
    <w:rsid w:val="0078350B"/>
    <w:rsid w:val="00795F19"/>
    <w:rsid w:val="00797D84"/>
    <w:rsid w:val="007A30EE"/>
    <w:rsid w:val="007C2237"/>
    <w:rsid w:val="007C2A1D"/>
    <w:rsid w:val="007C48D2"/>
    <w:rsid w:val="007D484E"/>
    <w:rsid w:val="007E037F"/>
    <w:rsid w:val="007E57AD"/>
    <w:rsid w:val="007F2914"/>
    <w:rsid w:val="007F3294"/>
    <w:rsid w:val="007F34A7"/>
    <w:rsid w:val="007F60B0"/>
    <w:rsid w:val="0080776C"/>
    <w:rsid w:val="008129F8"/>
    <w:rsid w:val="0081724E"/>
    <w:rsid w:val="0081791F"/>
    <w:rsid w:val="00830CC9"/>
    <w:rsid w:val="00841864"/>
    <w:rsid w:val="00846222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A49C2"/>
    <w:rsid w:val="008B2EB5"/>
    <w:rsid w:val="008B592E"/>
    <w:rsid w:val="008B6390"/>
    <w:rsid w:val="008B68B0"/>
    <w:rsid w:val="008D0DD1"/>
    <w:rsid w:val="008D299A"/>
    <w:rsid w:val="008D44E5"/>
    <w:rsid w:val="008E261A"/>
    <w:rsid w:val="008F48EA"/>
    <w:rsid w:val="008F5574"/>
    <w:rsid w:val="008F7C17"/>
    <w:rsid w:val="009031E5"/>
    <w:rsid w:val="00907425"/>
    <w:rsid w:val="0091686D"/>
    <w:rsid w:val="009224D8"/>
    <w:rsid w:val="00924ACA"/>
    <w:rsid w:val="009302C2"/>
    <w:rsid w:val="0093162C"/>
    <w:rsid w:val="00931E8A"/>
    <w:rsid w:val="0094266C"/>
    <w:rsid w:val="009503B3"/>
    <w:rsid w:val="00961105"/>
    <w:rsid w:val="009651F2"/>
    <w:rsid w:val="00965677"/>
    <w:rsid w:val="009711D8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106B"/>
    <w:rsid w:val="009F3BE3"/>
    <w:rsid w:val="00A01B15"/>
    <w:rsid w:val="00A029C0"/>
    <w:rsid w:val="00A20EB0"/>
    <w:rsid w:val="00A21045"/>
    <w:rsid w:val="00A22C59"/>
    <w:rsid w:val="00A33FDA"/>
    <w:rsid w:val="00A35930"/>
    <w:rsid w:val="00A41776"/>
    <w:rsid w:val="00A60B3F"/>
    <w:rsid w:val="00A74F85"/>
    <w:rsid w:val="00A777CD"/>
    <w:rsid w:val="00A8655F"/>
    <w:rsid w:val="00A90666"/>
    <w:rsid w:val="00A92A98"/>
    <w:rsid w:val="00A94397"/>
    <w:rsid w:val="00A9701A"/>
    <w:rsid w:val="00AA620F"/>
    <w:rsid w:val="00AA6E6A"/>
    <w:rsid w:val="00AA766B"/>
    <w:rsid w:val="00AA78FB"/>
    <w:rsid w:val="00AC2552"/>
    <w:rsid w:val="00AC7F83"/>
    <w:rsid w:val="00AD48C7"/>
    <w:rsid w:val="00AD71E1"/>
    <w:rsid w:val="00AF2A6A"/>
    <w:rsid w:val="00AF3077"/>
    <w:rsid w:val="00AF65C2"/>
    <w:rsid w:val="00B003E2"/>
    <w:rsid w:val="00B039E7"/>
    <w:rsid w:val="00B15399"/>
    <w:rsid w:val="00B20048"/>
    <w:rsid w:val="00B35B3D"/>
    <w:rsid w:val="00B40B86"/>
    <w:rsid w:val="00B411A4"/>
    <w:rsid w:val="00B42EBB"/>
    <w:rsid w:val="00B43025"/>
    <w:rsid w:val="00B45448"/>
    <w:rsid w:val="00B51055"/>
    <w:rsid w:val="00B52591"/>
    <w:rsid w:val="00B54F63"/>
    <w:rsid w:val="00B56ADD"/>
    <w:rsid w:val="00B70365"/>
    <w:rsid w:val="00B730A4"/>
    <w:rsid w:val="00B75FA7"/>
    <w:rsid w:val="00B804D5"/>
    <w:rsid w:val="00B92DCD"/>
    <w:rsid w:val="00B93484"/>
    <w:rsid w:val="00B93FBA"/>
    <w:rsid w:val="00B9724B"/>
    <w:rsid w:val="00BA0EE3"/>
    <w:rsid w:val="00BD590F"/>
    <w:rsid w:val="00BD62DA"/>
    <w:rsid w:val="00BD725C"/>
    <w:rsid w:val="00BF2ED8"/>
    <w:rsid w:val="00BF6959"/>
    <w:rsid w:val="00C01E29"/>
    <w:rsid w:val="00C10EA0"/>
    <w:rsid w:val="00C13BED"/>
    <w:rsid w:val="00C5259D"/>
    <w:rsid w:val="00C57604"/>
    <w:rsid w:val="00C57881"/>
    <w:rsid w:val="00C72B99"/>
    <w:rsid w:val="00C909C6"/>
    <w:rsid w:val="00C9693E"/>
    <w:rsid w:val="00C97C1C"/>
    <w:rsid w:val="00CA169C"/>
    <w:rsid w:val="00CB3097"/>
    <w:rsid w:val="00CC514D"/>
    <w:rsid w:val="00CC6548"/>
    <w:rsid w:val="00CC6C4B"/>
    <w:rsid w:val="00CC78EA"/>
    <w:rsid w:val="00CE5100"/>
    <w:rsid w:val="00CF3C40"/>
    <w:rsid w:val="00CF777B"/>
    <w:rsid w:val="00D022F4"/>
    <w:rsid w:val="00D035EA"/>
    <w:rsid w:val="00D1598C"/>
    <w:rsid w:val="00D22810"/>
    <w:rsid w:val="00D2789D"/>
    <w:rsid w:val="00D305B1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92D5C"/>
    <w:rsid w:val="00DA001A"/>
    <w:rsid w:val="00DA1CE8"/>
    <w:rsid w:val="00DA61DD"/>
    <w:rsid w:val="00DA695C"/>
    <w:rsid w:val="00DA7E0B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264F3"/>
    <w:rsid w:val="00E3072E"/>
    <w:rsid w:val="00E345FB"/>
    <w:rsid w:val="00E4011F"/>
    <w:rsid w:val="00E51439"/>
    <w:rsid w:val="00E56C91"/>
    <w:rsid w:val="00E664A8"/>
    <w:rsid w:val="00E81E1B"/>
    <w:rsid w:val="00E84129"/>
    <w:rsid w:val="00E8484C"/>
    <w:rsid w:val="00E8631F"/>
    <w:rsid w:val="00E91C29"/>
    <w:rsid w:val="00EA0F48"/>
    <w:rsid w:val="00EB0C33"/>
    <w:rsid w:val="00EB1B05"/>
    <w:rsid w:val="00EB5162"/>
    <w:rsid w:val="00EB71BF"/>
    <w:rsid w:val="00EC306B"/>
    <w:rsid w:val="00ED6C33"/>
    <w:rsid w:val="00EE4472"/>
    <w:rsid w:val="00EE76BB"/>
    <w:rsid w:val="00EF4E64"/>
    <w:rsid w:val="00EF6CB9"/>
    <w:rsid w:val="00F04920"/>
    <w:rsid w:val="00F07C13"/>
    <w:rsid w:val="00F1061C"/>
    <w:rsid w:val="00F13D95"/>
    <w:rsid w:val="00F1541D"/>
    <w:rsid w:val="00F318A4"/>
    <w:rsid w:val="00F34F5E"/>
    <w:rsid w:val="00F40F6C"/>
    <w:rsid w:val="00F445CB"/>
    <w:rsid w:val="00F479A8"/>
    <w:rsid w:val="00F50A1B"/>
    <w:rsid w:val="00F510B1"/>
    <w:rsid w:val="00F55025"/>
    <w:rsid w:val="00F612A5"/>
    <w:rsid w:val="00F63311"/>
    <w:rsid w:val="00F70D05"/>
    <w:rsid w:val="00F77563"/>
    <w:rsid w:val="00F86FEF"/>
    <w:rsid w:val="00F96A0E"/>
    <w:rsid w:val="00FA7F4F"/>
    <w:rsid w:val="00FC52D2"/>
    <w:rsid w:val="00FD1E49"/>
    <w:rsid w:val="00FE22C8"/>
    <w:rsid w:val="00FE5511"/>
    <w:rsid w:val="00FF02F7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PlainTable3">
    <w:name w:val="Plain Table 3"/>
    <w:basedOn w:val="TableNormal"/>
    <w:uiPriority w:val="43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E447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A0DF-6567-4617-AA79-A1DD0DFF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5</cp:revision>
  <cp:lastPrinted>2019-01-30T13:42:00Z</cp:lastPrinted>
  <dcterms:created xsi:type="dcterms:W3CDTF">2019-01-30T13:33:00Z</dcterms:created>
  <dcterms:modified xsi:type="dcterms:W3CDTF">2019-01-30T15:16:00Z</dcterms:modified>
</cp:coreProperties>
</file>