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3F3" w:rsidRDefault="00981731" w:rsidP="00981731">
      <w:pPr>
        <w:spacing w:after="0"/>
        <w:rPr>
          <w:b/>
        </w:rPr>
      </w:pPr>
      <w:proofErr w:type="spellStart"/>
      <w:r>
        <w:rPr>
          <w:b/>
        </w:rPr>
        <w:t>Cawthorne</w:t>
      </w:r>
      <w:proofErr w:type="spellEnd"/>
      <w:r>
        <w:rPr>
          <w:b/>
        </w:rPr>
        <w:t xml:space="preserve"> Neighbourhood Plan Meeting</w:t>
      </w:r>
    </w:p>
    <w:p w:rsidR="00981731" w:rsidRDefault="00981731" w:rsidP="00981731">
      <w:pPr>
        <w:spacing w:after="0"/>
        <w:rPr>
          <w:b/>
        </w:rPr>
      </w:pPr>
      <w:r>
        <w:rPr>
          <w:b/>
        </w:rPr>
        <w:t>Wednesday, 17 October 2018 at 8.00pm</w:t>
      </w:r>
    </w:p>
    <w:p w:rsidR="00981731" w:rsidRDefault="00981731" w:rsidP="00981731">
      <w:pPr>
        <w:spacing w:after="0"/>
        <w:rPr>
          <w:b/>
        </w:rPr>
      </w:pPr>
      <w:r>
        <w:rPr>
          <w:b/>
        </w:rPr>
        <w:t xml:space="preserve">Village Hall, </w:t>
      </w:r>
      <w:proofErr w:type="spellStart"/>
      <w:r>
        <w:rPr>
          <w:b/>
        </w:rPr>
        <w:t>Moxon</w:t>
      </w:r>
      <w:proofErr w:type="spellEnd"/>
      <w:r>
        <w:rPr>
          <w:b/>
        </w:rPr>
        <w:t xml:space="preserve"> Room</w:t>
      </w:r>
    </w:p>
    <w:p w:rsidR="00981731" w:rsidRDefault="00981731" w:rsidP="00981731">
      <w:pPr>
        <w:spacing w:after="0"/>
        <w:rPr>
          <w:b/>
        </w:rPr>
      </w:pPr>
    </w:p>
    <w:p w:rsidR="00E75E91" w:rsidRDefault="00E75E91" w:rsidP="00981731">
      <w:pPr>
        <w:spacing w:after="0"/>
      </w:pPr>
      <w:r>
        <w:t xml:space="preserve">Present:  Helen Wills – BMBC, Tony Butterworth, Richard Nicholson, Jack Danaher, Mike </w:t>
      </w:r>
      <w:proofErr w:type="spellStart"/>
      <w:r>
        <w:t>Rimmer</w:t>
      </w:r>
      <w:proofErr w:type="spellEnd"/>
    </w:p>
    <w:p w:rsidR="00E75E91" w:rsidRDefault="00E75E91" w:rsidP="00981731">
      <w:pPr>
        <w:spacing w:after="0"/>
      </w:pPr>
      <w:r>
        <w:t xml:space="preserve">                 Sharon Pitt, Lesley </w:t>
      </w:r>
      <w:proofErr w:type="spellStart"/>
      <w:proofErr w:type="gramStart"/>
      <w:r>
        <w:t>Cassell</w:t>
      </w:r>
      <w:proofErr w:type="spellEnd"/>
      <w:r>
        <w:t xml:space="preserve"> </w:t>
      </w:r>
      <w:r w:rsidR="00735306">
        <w:t xml:space="preserve"> </w:t>
      </w:r>
      <w:r>
        <w:t>&amp;</w:t>
      </w:r>
      <w:proofErr w:type="gramEnd"/>
      <w:r>
        <w:t xml:space="preserve"> Chris </w:t>
      </w:r>
      <w:proofErr w:type="spellStart"/>
      <w:r>
        <w:t>Scorah</w:t>
      </w:r>
      <w:proofErr w:type="spellEnd"/>
    </w:p>
    <w:p w:rsidR="00E75E91" w:rsidRDefault="00E75E91" w:rsidP="00981731">
      <w:pPr>
        <w:spacing w:after="0"/>
      </w:pPr>
    </w:p>
    <w:p w:rsidR="00E75E91" w:rsidRDefault="00E75E91" w:rsidP="00981731">
      <w:pPr>
        <w:spacing w:after="0"/>
      </w:pPr>
      <w:r>
        <w:t>Tony welcomed everyone to the meeting and introduce</w:t>
      </w:r>
      <w:r w:rsidR="00EF0023">
        <w:t>d</w:t>
      </w:r>
      <w:r>
        <w:t xml:space="preserve"> Helen Wills who was attending on behalf of BMBC to offer guidance on the Plan.  She confirmed she had sought comments from colleagues at BMBC and confirmed her role which was to guide us on good policies and to advise on any evidence gaps.</w:t>
      </w:r>
    </w:p>
    <w:p w:rsidR="00E75E91" w:rsidRDefault="00E75E91" w:rsidP="00981731">
      <w:pPr>
        <w:spacing w:after="0"/>
      </w:pPr>
    </w:p>
    <w:p w:rsidR="00E75E91" w:rsidRPr="00E04571" w:rsidRDefault="00D1187D" w:rsidP="00981731">
      <w:pPr>
        <w:spacing w:after="0"/>
        <w:rPr>
          <w:b/>
        </w:rPr>
      </w:pPr>
      <w:r w:rsidRPr="00E04571">
        <w:rPr>
          <w:b/>
        </w:rPr>
        <w:t xml:space="preserve">Comments </w:t>
      </w:r>
      <w:proofErr w:type="gramStart"/>
      <w:r w:rsidRPr="00E04571">
        <w:rPr>
          <w:b/>
        </w:rPr>
        <w:t>included :</w:t>
      </w:r>
      <w:proofErr w:type="gramEnd"/>
    </w:p>
    <w:p w:rsidR="00E75E91" w:rsidRDefault="00E75E91" w:rsidP="00E75E91">
      <w:pPr>
        <w:pStyle w:val="ListParagraph"/>
        <w:numPr>
          <w:ilvl w:val="0"/>
          <w:numId w:val="1"/>
        </w:numPr>
        <w:spacing w:after="0"/>
      </w:pPr>
      <w:r>
        <w:t xml:space="preserve">Take advice from Louise </w:t>
      </w:r>
      <w:proofErr w:type="spellStart"/>
      <w:r>
        <w:t>Kirkup</w:t>
      </w:r>
      <w:proofErr w:type="spellEnd"/>
      <w:r>
        <w:t xml:space="preserve"> as to whether to include the Village Design Statement as an attachment</w:t>
      </w:r>
    </w:p>
    <w:p w:rsidR="00E75E91" w:rsidRDefault="00E75E91" w:rsidP="00E75E91">
      <w:pPr>
        <w:pStyle w:val="ListParagraph"/>
        <w:numPr>
          <w:ilvl w:val="0"/>
          <w:numId w:val="1"/>
        </w:numPr>
        <w:spacing w:after="0"/>
      </w:pPr>
      <w:r>
        <w:t>‘Locally important views’</w:t>
      </w:r>
      <w:r w:rsidR="00D1187D">
        <w:t xml:space="preserve"> – what does this mean?  There are more characteristic views which include views from roads and junctions which could be included.</w:t>
      </w:r>
    </w:p>
    <w:p w:rsidR="00E04571" w:rsidRDefault="00D1187D" w:rsidP="00E04571">
      <w:pPr>
        <w:pStyle w:val="ListParagraph"/>
        <w:numPr>
          <w:ilvl w:val="0"/>
          <w:numId w:val="1"/>
        </w:numPr>
        <w:spacing w:after="0"/>
      </w:pPr>
      <w:r>
        <w:t xml:space="preserve">Pollution of </w:t>
      </w:r>
      <w:proofErr w:type="spellStart"/>
      <w:r>
        <w:t>Cawthorne</w:t>
      </w:r>
      <w:proofErr w:type="spellEnd"/>
      <w:r>
        <w:t xml:space="preserve"> stream is considered ‘significant’ rather than ‘major’ </w:t>
      </w:r>
      <w:proofErr w:type="gramStart"/>
      <w:r>
        <w:t>–</w:t>
      </w:r>
      <w:r w:rsidR="00735306">
        <w:t xml:space="preserve"> </w:t>
      </w:r>
      <w:r>
        <w:t xml:space="preserve"> needs</w:t>
      </w:r>
      <w:proofErr w:type="gramEnd"/>
      <w:r>
        <w:t xml:space="preserve"> evidence of existence of adders and disappearance of trout.  </w:t>
      </w:r>
    </w:p>
    <w:p w:rsidR="00D1187D" w:rsidRDefault="00D1187D" w:rsidP="00E04571">
      <w:pPr>
        <w:pStyle w:val="ListParagraph"/>
        <w:numPr>
          <w:ilvl w:val="0"/>
          <w:numId w:val="1"/>
        </w:numPr>
        <w:spacing w:after="0"/>
      </w:pPr>
      <w:r>
        <w:t>Include sites of geological interest (RIGS) on the map.</w:t>
      </w:r>
      <w:r w:rsidR="00E04571">
        <w:t xml:space="preserve">  Helen can give us the name of a contact at the Environment Agency and the name of an ecologist.</w:t>
      </w:r>
    </w:p>
    <w:p w:rsidR="00D1187D" w:rsidRDefault="00D1187D" w:rsidP="00E75E91">
      <w:pPr>
        <w:pStyle w:val="ListParagraph"/>
        <w:numPr>
          <w:ilvl w:val="0"/>
          <w:numId w:val="1"/>
        </w:numPr>
        <w:spacing w:after="0"/>
      </w:pPr>
      <w:r>
        <w:t>Clarification needed around what protection to non-designated natural heritage assets accrue from the policy.</w:t>
      </w:r>
    </w:p>
    <w:p w:rsidR="00D1187D" w:rsidRDefault="00D1187D" w:rsidP="00E75E91">
      <w:pPr>
        <w:pStyle w:val="ListParagraph"/>
        <w:numPr>
          <w:ilvl w:val="0"/>
          <w:numId w:val="1"/>
        </w:numPr>
        <w:spacing w:after="0"/>
      </w:pPr>
      <w:r>
        <w:t xml:space="preserve">‘Sensitive locations such as </w:t>
      </w:r>
      <w:proofErr w:type="spellStart"/>
      <w:r>
        <w:t>Cawthorne</w:t>
      </w:r>
      <w:proofErr w:type="spellEnd"/>
      <w:r w:rsidR="00EF0023">
        <w:t>’ – need to explain why referred to as ‘sensitive’.</w:t>
      </w:r>
    </w:p>
    <w:p w:rsidR="00EF0023" w:rsidRDefault="00EF0023" w:rsidP="00E75E91">
      <w:pPr>
        <w:pStyle w:val="ListParagraph"/>
        <w:numPr>
          <w:ilvl w:val="0"/>
          <w:numId w:val="1"/>
        </w:numPr>
        <w:spacing w:after="0"/>
      </w:pPr>
      <w:r>
        <w:t xml:space="preserve">Allotments to be registered as an asset of community value </w:t>
      </w:r>
      <w:r w:rsidR="00E04571">
        <w:t>and needs to be allocated as local green space.</w:t>
      </w:r>
      <w:r>
        <w:t xml:space="preserve"> </w:t>
      </w:r>
      <w:r w:rsidR="00E04571">
        <w:t xml:space="preserve"> Don’t designate every green space, take advice from Louise and </w:t>
      </w:r>
      <w:proofErr w:type="gramStart"/>
      <w:r w:rsidR="00E04571">
        <w:t>choose  a</w:t>
      </w:r>
      <w:proofErr w:type="gramEnd"/>
      <w:r w:rsidR="00E04571">
        <w:t xml:space="preserve"> few that are demonstrably special/historic.</w:t>
      </w:r>
    </w:p>
    <w:p w:rsidR="00EF0023" w:rsidRDefault="00EF0023" w:rsidP="00E75E91">
      <w:pPr>
        <w:pStyle w:val="ListParagraph"/>
        <w:numPr>
          <w:ilvl w:val="0"/>
          <w:numId w:val="1"/>
        </w:numPr>
        <w:spacing w:after="0"/>
      </w:pPr>
      <w:r>
        <w:t>Refer to historic England guidance re evidence for local list heritage assets.</w:t>
      </w:r>
    </w:p>
    <w:p w:rsidR="00E04571" w:rsidRDefault="00E04571" w:rsidP="00E75E91">
      <w:pPr>
        <w:pStyle w:val="ListParagraph"/>
        <w:numPr>
          <w:ilvl w:val="0"/>
          <w:numId w:val="1"/>
        </w:numPr>
        <w:spacing w:after="0"/>
      </w:pPr>
      <w:r>
        <w:t>Protecting community facilities – need to set out criteria on how this would work and what would happen if the building wasn’t needed anymore.  Details about change of use.</w:t>
      </w:r>
    </w:p>
    <w:p w:rsidR="00EF0023" w:rsidRDefault="00EF0023" w:rsidP="00EF0023">
      <w:pPr>
        <w:spacing w:after="0"/>
      </w:pPr>
    </w:p>
    <w:p w:rsidR="00E75E91" w:rsidRDefault="00E04571" w:rsidP="00981731">
      <w:pPr>
        <w:spacing w:after="0"/>
        <w:rPr>
          <w:b/>
        </w:rPr>
      </w:pPr>
      <w:r>
        <w:rPr>
          <w:b/>
        </w:rPr>
        <w:t xml:space="preserve">Main </w:t>
      </w:r>
      <w:proofErr w:type="gramStart"/>
      <w:r>
        <w:rPr>
          <w:b/>
        </w:rPr>
        <w:t>things :</w:t>
      </w:r>
      <w:proofErr w:type="gramEnd"/>
    </w:p>
    <w:p w:rsidR="00E04571" w:rsidRDefault="00E04571" w:rsidP="00E04571">
      <w:pPr>
        <w:pStyle w:val="ListParagraph"/>
        <w:numPr>
          <w:ilvl w:val="0"/>
          <w:numId w:val="2"/>
        </w:numPr>
        <w:spacing w:after="0"/>
      </w:pPr>
      <w:r>
        <w:t xml:space="preserve">Lots of comments on heritage and design policy and criteria for new housing development/affordable housing.  Need to acknowledge that BMBC local policy would be local to Barnsley and not local to </w:t>
      </w:r>
      <w:proofErr w:type="spellStart"/>
      <w:r>
        <w:t>Caw</w:t>
      </w:r>
      <w:r w:rsidR="0018789B">
        <w:t>thorne</w:t>
      </w:r>
      <w:proofErr w:type="spellEnd"/>
      <w:r w:rsidR="0018789B">
        <w:t>.</w:t>
      </w:r>
    </w:p>
    <w:p w:rsidR="0018789B" w:rsidRDefault="0018789B" w:rsidP="00E04571">
      <w:pPr>
        <w:pStyle w:val="ListParagraph"/>
        <w:numPr>
          <w:ilvl w:val="0"/>
          <w:numId w:val="2"/>
        </w:numPr>
        <w:spacing w:after="0"/>
      </w:pPr>
      <w:r>
        <w:t>Plan deals with small sites and silent to large areas – need a policy for this.  Attendees acknowledged there was one large site within the parish but not within the village.</w:t>
      </w:r>
    </w:p>
    <w:p w:rsidR="0018789B" w:rsidRDefault="0018789B" w:rsidP="00E04571">
      <w:pPr>
        <w:pStyle w:val="ListParagraph"/>
        <w:numPr>
          <w:ilvl w:val="0"/>
          <w:numId w:val="2"/>
        </w:numPr>
        <w:spacing w:after="0"/>
      </w:pPr>
      <w:r>
        <w:t xml:space="preserve">Non-planning issues – no highways comments but a number of issues have </w:t>
      </w:r>
      <w:r w:rsidR="00E128BA">
        <w:t>been mentioned which need to be evidenced to have value.  The more evidence the better.</w:t>
      </w:r>
    </w:p>
    <w:p w:rsidR="00E128BA" w:rsidRDefault="00E128BA" w:rsidP="00E04571">
      <w:pPr>
        <w:pStyle w:val="ListParagraph"/>
        <w:numPr>
          <w:ilvl w:val="0"/>
          <w:numId w:val="2"/>
        </w:numPr>
        <w:spacing w:after="0"/>
      </w:pPr>
      <w:r>
        <w:t xml:space="preserve">Consideration of a one way system and relief road – BMBC thought this proposal was interesting within the setting of </w:t>
      </w:r>
      <w:proofErr w:type="spellStart"/>
      <w:r>
        <w:t>Barnby</w:t>
      </w:r>
      <w:proofErr w:type="spellEnd"/>
      <w:r>
        <w:t xml:space="preserve"> Hall.  However, the road would not be viable without development to pay for it therefore would we consider this possible residential site and a bypass?  Do we want to keep this in?  </w:t>
      </w:r>
    </w:p>
    <w:p w:rsidR="00E128BA" w:rsidRDefault="00E128BA" w:rsidP="00E04571">
      <w:pPr>
        <w:pStyle w:val="ListParagraph"/>
        <w:numPr>
          <w:ilvl w:val="0"/>
          <w:numId w:val="2"/>
        </w:numPr>
        <w:spacing w:after="0"/>
      </w:pPr>
      <w:r>
        <w:t>Evidence is needed for statements – without it BMBC can advise the Inspector to remove it.</w:t>
      </w:r>
    </w:p>
    <w:p w:rsidR="00E128BA" w:rsidRDefault="00E128BA" w:rsidP="00E128BA">
      <w:pPr>
        <w:spacing w:after="0"/>
      </w:pPr>
    </w:p>
    <w:p w:rsidR="00E128BA" w:rsidRDefault="00E128BA" w:rsidP="00E128BA">
      <w:pPr>
        <w:spacing w:after="0"/>
        <w:rPr>
          <w:b/>
        </w:rPr>
      </w:pPr>
      <w:proofErr w:type="gramStart"/>
      <w:r>
        <w:rPr>
          <w:b/>
        </w:rPr>
        <w:t>Timescale :</w:t>
      </w:r>
      <w:proofErr w:type="gramEnd"/>
    </w:p>
    <w:p w:rsidR="00E128BA" w:rsidRDefault="00E128BA" w:rsidP="00E128BA">
      <w:pPr>
        <w:spacing w:after="0"/>
      </w:pPr>
      <w:r>
        <w:t xml:space="preserve">Tony confirmed timescale as </w:t>
      </w:r>
      <w:proofErr w:type="gramStart"/>
      <w:r>
        <w:t>follows :</w:t>
      </w:r>
      <w:proofErr w:type="gramEnd"/>
    </w:p>
    <w:p w:rsidR="00E128BA" w:rsidRDefault="00E128BA" w:rsidP="00E128BA">
      <w:pPr>
        <w:pStyle w:val="ListParagraph"/>
        <w:numPr>
          <w:ilvl w:val="0"/>
          <w:numId w:val="3"/>
        </w:numPr>
        <w:spacing w:after="0"/>
      </w:pPr>
      <w:r>
        <w:t>Plan to be re-written by December</w:t>
      </w:r>
    </w:p>
    <w:p w:rsidR="00E128BA" w:rsidRDefault="00E128BA" w:rsidP="00E128BA">
      <w:pPr>
        <w:pStyle w:val="ListParagraph"/>
        <w:numPr>
          <w:ilvl w:val="0"/>
          <w:numId w:val="3"/>
        </w:numPr>
        <w:spacing w:after="0"/>
      </w:pPr>
      <w:r>
        <w:t>6 weeks consultation – January</w:t>
      </w:r>
    </w:p>
    <w:p w:rsidR="00E128BA" w:rsidRDefault="00E128BA" w:rsidP="00E128BA">
      <w:pPr>
        <w:pStyle w:val="ListParagraph"/>
        <w:numPr>
          <w:ilvl w:val="0"/>
          <w:numId w:val="3"/>
        </w:numPr>
        <w:spacing w:after="0"/>
      </w:pPr>
      <w:r>
        <w:t>Consider responses and amendments – April</w:t>
      </w:r>
    </w:p>
    <w:p w:rsidR="00E128BA" w:rsidRDefault="00E128BA" w:rsidP="00E128BA">
      <w:pPr>
        <w:pStyle w:val="ListParagraph"/>
        <w:numPr>
          <w:ilvl w:val="0"/>
          <w:numId w:val="3"/>
        </w:numPr>
        <w:spacing w:after="0"/>
      </w:pPr>
      <w:r>
        <w:t>Submit to BMBC – May</w:t>
      </w:r>
    </w:p>
    <w:p w:rsidR="00E128BA" w:rsidRDefault="00E128BA" w:rsidP="00E128BA">
      <w:pPr>
        <w:pStyle w:val="ListParagraph"/>
        <w:numPr>
          <w:ilvl w:val="0"/>
          <w:numId w:val="3"/>
        </w:numPr>
        <w:spacing w:after="0"/>
      </w:pPr>
      <w:r>
        <w:t>Ready for examination – July</w:t>
      </w:r>
    </w:p>
    <w:p w:rsidR="00E128BA" w:rsidRDefault="00E128BA" w:rsidP="00E128BA">
      <w:pPr>
        <w:pStyle w:val="ListParagraph"/>
        <w:numPr>
          <w:ilvl w:val="0"/>
          <w:numId w:val="3"/>
        </w:numPr>
        <w:spacing w:after="0"/>
      </w:pPr>
      <w:r>
        <w:t>Referendum – Autumn 2019</w:t>
      </w:r>
    </w:p>
    <w:p w:rsidR="00E128BA" w:rsidRDefault="00E128BA" w:rsidP="00E128BA">
      <w:pPr>
        <w:spacing w:after="0"/>
      </w:pPr>
    </w:p>
    <w:p w:rsidR="00E128BA" w:rsidRDefault="00E128BA" w:rsidP="00E128BA">
      <w:pPr>
        <w:spacing w:after="0"/>
      </w:pPr>
      <w:r>
        <w:t xml:space="preserve">Helen will get back to us re the proposed timescale as a number of decisions are </w:t>
      </w:r>
      <w:r w:rsidR="00824939">
        <w:t>required</w:t>
      </w:r>
      <w:r>
        <w:t xml:space="preserve"> and she needs to think </w:t>
      </w:r>
      <w:r w:rsidR="00824939">
        <w:t xml:space="preserve">about how BMBC can meet that.  </w:t>
      </w:r>
    </w:p>
    <w:p w:rsidR="00824939" w:rsidRDefault="00824939" w:rsidP="00E128BA">
      <w:pPr>
        <w:spacing w:after="0"/>
      </w:pPr>
    </w:p>
    <w:p w:rsidR="00824939" w:rsidRDefault="00824939" w:rsidP="00E128BA">
      <w:pPr>
        <w:spacing w:after="0"/>
      </w:pPr>
      <w:r>
        <w:t>Tony also asked Helen re the extension of the conservation area.  Everyone wants to see this happen but he has been told by the Parish Council that this group needs to organise it.  He is unable to get funding for this and has gone out to consultants for them to do the work.  He asked who should drive the process forward.  Helen confirmed that this would not be a priority for BMBC but saw no reason why the Parish Council shouldn’t push ahead with this if they can afford it.  She also confirmed it would be perfect to underpin the NP.  Helen confirmed she was happy to have a word with the Parish Council to inform them of this.</w:t>
      </w:r>
    </w:p>
    <w:p w:rsidR="00824939" w:rsidRDefault="00824939" w:rsidP="00E128BA">
      <w:pPr>
        <w:spacing w:after="0"/>
      </w:pPr>
    </w:p>
    <w:p w:rsidR="00824939" w:rsidRDefault="00824939" w:rsidP="00E128BA">
      <w:pPr>
        <w:spacing w:after="0"/>
        <w:rPr>
          <w:b/>
        </w:rPr>
      </w:pPr>
      <w:proofErr w:type="gramStart"/>
      <w:r>
        <w:rPr>
          <w:b/>
        </w:rPr>
        <w:t>Conclusion :</w:t>
      </w:r>
      <w:proofErr w:type="gramEnd"/>
    </w:p>
    <w:p w:rsidR="00824939" w:rsidRDefault="00824939" w:rsidP="00E128BA">
      <w:pPr>
        <w:spacing w:after="0"/>
      </w:pPr>
      <w:r>
        <w:t>Tony thanked Helen for attending and for her detailed feedback.  There was a lot to think about and the Group Leads agreed they would meet with their group members to work through the points made.  Helen will email Tony the detailed notes for circulation to the Group for their further information.</w:t>
      </w:r>
      <w:r w:rsidR="00543DAC">
        <w:t xml:space="preserve">  Group Leads would then send any changes through to Louise </w:t>
      </w:r>
      <w:proofErr w:type="spellStart"/>
      <w:r w:rsidR="00543DAC">
        <w:t>Kirkup</w:t>
      </w:r>
      <w:proofErr w:type="spellEnd"/>
      <w:r w:rsidR="00543DAC">
        <w:t xml:space="preserve"> prior to the next meeting.</w:t>
      </w:r>
    </w:p>
    <w:p w:rsidR="00543DAC" w:rsidRDefault="00543DAC" w:rsidP="00E128BA">
      <w:pPr>
        <w:spacing w:after="0"/>
      </w:pPr>
    </w:p>
    <w:p w:rsidR="00543DAC" w:rsidRDefault="00543DAC" w:rsidP="00E128BA">
      <w:pPr>
        <w:spacing w:after="0"/>
        <w:rPr>
          <w:b/>
        </w:rPr>
      </w:pPr>
      <w:r>
        <w:rPr>
          <w:b/>
        </w:rPr>
        <w:t xml:space="preserve">Date of next </w:t>
      </w:r>
      <w:proofErr w:type="gramStart"/>
      <w:r>
        <w:rPr>
          <w:b/>
        </w:rPr>
        <w:t>meeting :</w:t>
      </w:r>
      <w:proofErr w:type="gramEnd"/>
    </w:p>
    <w:p w:rsidR="00543DAC" w:rsidRPr="001B737B" w:rsidRDefault="00670A9E" w:rsidP="00E128BA">
      <w:pPr>
        <w:spacing w:after="0"/>
        <w:rPr>
          <w:b/>
          <w:sz w:val="24"/>
          <w:szCs w:val="24"/>
        </w:rPr>
      </w:pPr>
      <w:r>
        <w:rPr>
          <w:b/>
          <w:sz w:val="24"/>
          <w:szCs w:val="24"/>
        </w:rPr>
        <w:t>Wednesday, 21</w:t>
      </w:r>
      <w:bookmarkStart w:id="0" w:name="_GoBack"/>
      <w:bookmarkEnd w:id="0"/>
      <w:r w:rsidR="00543DAC" w:rsidRPr="001B737B">
        <w:rPr>
          <w:b/>
          <w:sz w:val="24"/>
          <w:szCs w:val="24"/>
        </w:rPr>
        <w:t xml:space="preserve"> November at 7.00pm in the </w:t>
      </w:r>
      <w:proofErr w:type="spellStart"/>
      <w:r w:rsidR="00543DAC" w:rsidRPr="001B737B">
        <w:rPr>
          <w:b/>
          <w:sz w:val="24"/>
          <w:szCs w:val="24"/>
        </w:rPr>
        <w:t>Moxon</w:t>
      </w:r>
      <w:proofErr w:type="spellEnd"/>
      <w:r w:rsidR="00543DAC" w:rsidRPr="001B737B">
        <w:rPr>
          <w:b/>
          <w:sz w:val="24"/>
          <w:szCs w:val="24"/>
        </w:rPr>
        <w:t xml:space="preserve"> Room, Village Hall</w:t>
      </w:r>
      <w:r w:rsidR="001B737B" w:rsidRPr="001B737B">
        <w:rPr>
          <w:b/>
          <w:sz w:val="24"/>
          <w:szCs w:val="24"/>
        </w:rPr>
        <w:t xml:space="preserve"> </w:t>
      </w:r>
    </w:p>
    <w:p w:rsidR="001B737B" w:rsidRPr="00543DAC" w:rsidRDefault="001B737B" w:rsidP="00E128BA">
      <w:pPr>
        <w:spacing w:after="0"/>
        <w:rPr>
          <w:b/>
        </w:rPr>
      </w:pPr>
    </w:p>
    <w:p w:rsidR="00824939" w:rsidRDefault="00824939" w:rsidP="00E128BA">
      <w:pPr>
        <w:spacing w:after="0"/>
      </w:pPr>
    </w:p>
    <w:p w:rsidR="00824939" w:rsidRPr="00824939" w:rsidRDefault="00824939" w:rsidP="00E128BA">
      <w:pPr>
        <w:spacing w:after="0"/>
      </w:pPr>
      <w:r>
        <w:t xml:space="preserve"> </w:t>
      </w:r>
    </w:p>
    <w:sectPr w:rsidR="00824939" w:rsidRPr="008249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C3C69"/>
    <w:multiLevelType w:val="hybridMultilevel"/>
    <w:tmpl w:val="10168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9936B1"/>
    <w:multiLevelType w:val="hybridMultilevel"/>
    <w:tmpl w:val="D304C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C21270"/>
    <w:multiLevelType w:val="hybridMultilevel"/>
    <w:tmpl w:val="08561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00D"/>
    <w:rsid w:val="0018789B"/>
    <w:rsid w:val="001B737B"/>
    <w:rsid w:val="00543DAC"/>
    <w:rsid w:val="00670A9E"/>
    <w:rsid w:val="00735306"/>
    <w:rsid w:val="00824939"/>
    <w:rsid w:val="00981731"/>
    <w:rsid w:val="00CE200D"/>
    <w:rsid w:val="00D1187D"/>
    <w:rsid w:val="00E04571"/>
    <w:rsid w:val="00E128BA"/>
    <w:rsid w:val="00E75E91"/>
    <w:rsid w:val="00E923F3"/>
    <w:rsid w:val="00EF0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3F44B1-5D04-47F3-B5D4-207C1AB4C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E91"/>
    <w:pPr>
      <w:ind w:left="720"/>
      <w:contextualSpacing/>
    </w:pPr>
  </w:style>
  <w:style w:type="paragraph" w:styleId="BalloonText">
    <w:name w:val="Balloon Text"/>
    <w:basedOn w:val="Normal"/>
    <w:link w:val="BalloonTextChar"/>
    <w:uiPriority w:val="99"/>
    <w:semiHidden/>
    <w:unhideWhenUsed/>
    <w:rsid w:val="00670A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A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BMBC</Company>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Pitt , Sharon</dc:creator>
  <cp:lastModifiedBy>Sharon Pitt</cp:lastModifiedBy>
  <cp:revision>7</cp:revision>
  <cp:lastPrinted>2018-11-14T15:03:00Z</cp:lastPrinted>
  <dcterms:created xsi:type="dcterms:W3CDTF">2018-10-23T07:14:00Z</dcterms:created>
  <dcterms:modified xsi:type="dcterms:W3CDTF">2018-11-14T15:04:00Z</dcterms:modified>
</cp:coreProperties>
</file>